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6E" w:rsidRDefault="009A44DD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Nd</w:t>
      </w:r>
      <w:r w:rsidRPr="009A44DD">
        <w:rPr>
          <w:rFonts w:ascii="Times New Roman" w:hAnsi="Times New Roman"/>
          <w:b/>
          <w:sz w:val="24"/>
          <w:szCs w:val="24"/>
        </w:rPr>
        <w:t>ë</w:t>
      </w:r>
      <w:r w:rsidRPr="009A44DD">
        <w:rPr>
          <w:rFonts w:ascii="Bookman Old Style" w:hAnsi="Bookman Old Style" w:cs="Times New Roman"/>
          <w:b/>
          <w:sz w:val="24"/>
          <w:szCs w:val="24"/>
        </w:rPr>
        <w:t>rhyrje qe nuk k</w:t>
      </w:r>
      <w:r w:rsidRPr="009A44DD">
        <w:rPr>
          <w:rFonts w:ascii="Times New Roman" w:hAnsi="Times New Roman"/>
          <w:b/>
          <w:sz w:val="24"/>
          <w:szCs w:val="24"/>
        </w:rPr>
        <w:t>ë</w:t>
      </w:r>
      <w:r w:rsidRPr="009A44DD">
        <w:rPr>
          <w:rFonts w:ascii="Bookman Old Style" w:hAnsi="Bookman Old Style" w:cs="Times New Roman"/>
          <w:b/>
          <w:sz w:val="24"/>
          <w:szCs w:val="24"/>
        </w:rPr>
        <w:t>rkojne pajisjen me nj</w:t>
      </w:r>
      <w:r w:rsidRPr="009A44DD">
        <w:rPr>
          <w:rFonts w:ascii="Times New Roman" w:hAnsi="Times New Roman"/>
          <w:b/>
          <w:sz w:val="24"/>
          <w:szCs w:val="24"/>
        </w:rPr>
        <w:t>ë</w:t>
      </w:r>
      <w:r w:rsidRPr="009A44DD">
        <w:rPr>
          <w:rFonts w:ascii="Bookman Old Style" w:hAnsi="Bookman Old Style" w:cs="Times New Roman"/>
          <w:b/>
          <w:sz w:val="24"/>
          <w:szCs w:val="24"/>
        </w:rPr>
        <w:t xml:space="preserve"> leje nd</w:t>
      </w:r>
      <w:r w:rsidRPr="009A44DD">
        <w:rPr>
          <w:rFonts w:ascii="Times New Roman" w:hAnsi="Times New Roman"/>
          <w:b/>
          <w:sz w:val="24"/>
          <w:szCs w:val="24"/>
        </w:rPr>
        <w:t>ë</w:t>
      </w:r>
      <w:r w:rsidRPr="009A44DD">
        <w:rPr>
          <w:rFonts w:ascii="Bookman Old Style" w:hAnsi="Bookman Old Style" w:cs="Times New Roman"/>
          <w:b/>
          <w:sz w:val="24"/>
          <w:szCs w:val="24"/>
        </w:rPr>
        <w:t>rtimi</w:t>
      </w:r>
    </w:p>
    <w:p w:rsidR="009A44DD" w:rsidRPr="009A44DD" w:rsidRDefault="009A44DD">
      <w:pPr>
        <w:rPr>
          <w:rFonts w:ascii="Bookman Old Style" w:hAnsi="Bookman Old Style"/>
        </w:rPr>
      </w:pPr>
      <w:r w:rsidRPr="009A44DD">
        <w:rPr>
          <w:rFonts w:ascii="Bookman Old Style" w:hAnsi="Bookman Old Style"/>
        </w:rPr>
        <w:t xml:space="preserve">1. Pa përjashtuar detyrimin e respektimit të dispozitave të parashikuara nga kuadri ligjor në fuqi për veprimtaritë ndërtimore përfshirë, në mënyrë të veçantë, sa i përket qëndrueshmërisë antisizmike, mbrojtjes kundër zjarrit, ruajtjes së sigurisë dhe higjienës shëndetësore, ndërhyrjet e mëposhtme kryhen pa pajisje me leje ndërtimi dhe pa paraqitur deklaratë paraprake punimesh: </w:t>
      </w:r>
    </w:p>
    <w:p w:rsidR="009A44DD" w:rsidRPr="009A44DD" w:rsidRDefault="009A44DD">
      <w:pPr>
        <w:rPr>
          <w:rFonts w:ascii="Bookman Old Style" w:hAnsi="Bookman Old Style"/>
        </w:rPr>
      </w:pPr>
      <w:r w:rsidRPr="009A44DD">
        <w:rPr>
          <w:rFonts w:ascii="Bookman Old Style" w:hAnsi="Bookman Old Style"/>
        </w:rPr>
        <w:t xml:space="preserve">a) Ndërhyrje të mirëmbajtjes së zakonshme, sipas nenit 2 të kësaj rregulloreje, që përfshijnë: </w:t>
      </w:r>
    </w:p>
    <w:p w:rsidR="009A44DD" w:rsidRDefault="009A44DD">
      <w:pPr>
        <w:rPr>
          <w:rFonts w:ascii="Bookman Old Style" w:hAnsi="Bookman Old Style"/>
        </w:rPr>
      </w:pPr>
      <w:r w:rsidRPr="009A44DD">
        <w:rPr>
          <w:rFonts w:ascii="Bookman Old Style" w:hAnsi="Bookman Old Style"/>
        </w:rPr>
        <w:t xml:space="preserve">(i) ndërhyrje të jashtme për riparimin dhe zëvendësimin e rifiniturave të jashtme të ndërtesave, me kusht që të ruhen karakteristikat origjinale të tyre, si më poshtë vijon: </w:t>
      </w:r>
    </w:p>
    <w:p w:rsidR="009A44DD" w:rsidRDefault="009A44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9A44DD">
        <w:rPr>
          <w:rFonts w:ascii="Bookman Old Style" w:hAnsi="Bookman Old Style"/>
        </w:rPr>
        <w:t xml:space="preserve"> rifreskimi i lyerjes, suvatimit dhe veshjes së fasadave me materiale që kanë karakteristika</w:t>
      </w:r>
      <w:r>
        <w:rPr>
          <w:rFonts w:ascii="Bookman Old Style" w:hAnsi="Bookman Old Style"/>
        </w:rPr>
        <w:t xml:space="preserve"> </w:t>
      </w:r>
      <w:r w:rsidRPr="009A44DD">
        <w:rPr>
          <w:rFonts w:ascii="Bookman Old Style" w:hAnsi="Bookman Old Style"/>
        </w:rPr>
        <w:t xml:space="preserve">dhe ngjyra të njëjta me ato ekzistuese;  </w:t>
      </w:r>
    </w:p>
    <w:p w:rsidR="009A44DD" w:rsidRDefault="009A44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9A44DD">
        <w:rPr>
          <w:rFonts w:ascii="Bookman Old Style" w:hAnsi="Bookman Old Style"/>
        </w:rPr>
        <w:t>pastrimi i fasadave;</w:t>
      </w:r>
    </w:p>
    <w:p w:rsidR="009A44DD" w:rsidRDefault="009A44DD" w:rsidP="009A44DD">
      <w:pPr>
        <w:rPr>
          <w:rFonts w:ascii="Bookman Old Style" w:hAnsi="Bookman Old Style"/>
        </w:rPr>
      </w:pPr>
      <w:r w:rsidRPr="009A44DD">
        <w:rPr>
          <w:rFonts w:ascii="Bookman Old Style" w:hAnsi="Bookman Old Style"/>
        </w:rPr>
        <w:sym w:font="Symbol" w:char="F02D"/>
      </w:r>
      <w:r w:rsidRPr="009A44DD">
        <w:rPr>
          <w:rFonts w:ascii="Bookman Old Style" w:hAnsi="Bookman Old Style"/>
        </w:rPr>
        <w:t xml:space="preserve">  riparimi dhe zëvendësimi i dritareve dhe dyerve, qepenave dhe vitrinave (duke përfshirë</w:t>
      </w:r>
      <w:r>
        <w:rPr>
          <w:rFonts w:ascii="Bookman Old Style" w:hAnsi="Bookman Old Style"/>
        </w:rPr>
        <w:t xml:space="preserve"> </w:t>
      </w:r>
      <w:r w:rsidRPr="009A44DD">
        <w:rPr>
          <w:rFonts w:ascii="Bookman Old Style" w:hAnsi="Bookman Old Style"/>
        </w:rPr>
        <w:t xml:space="preserve">përdorimin e materialeve të ndryshme), pa ndryshuar karakteristikat e tilla si, forma, ngjyra, dizajni dhe dimensionet e pjesëve të hapura dhe transparente;  </w:t>
      </w:r>
    </w:p>
    <w:p w:rsidR="009A44DD" w:rsidRDefault="009A44DD" w:rsidP="009A44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9A44DD">
        <w:rPr>
          <w:rFonts w:ascii="Bookman Old Style" w:hAnsi="Bookman Old Style"/>
        </w:rPr>
        <w:t>zëvendësimi i pjesshëm i mbulesës së çatisë, pa ndonjë ndryshim të formës, pjerrësisë</w:t>
      </w:r>
      <w:r w:rsidRPr="009A44DD">
        <w:sym w:font="Symbol" w:char="F02D"/>
      </w:r>
      <w:r w:rsidRPr="009A44DD">
        <w:rPr>
          <w:rFonts w:ascii="Bookman Old Style" w:hAnsi="Bookman Old Style"/>
        </w:rPr>
        <w:t xml:space="preserve"> dhe karakteristikave të veshjes;  </w:t>
      </w:r>
    </w:p>
    <w:p w:rsidR="009A44DD" w:rsidRDefault="009A44DD" w:rsidP="009A44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9A44DD">
        <w:rPr>
          <w:rFonts w:ascii="Bookman Old Style" w:hAnsi="Bookman Old Style"/>
        </w:rPr>
        <w:t>riparimi dhe zëvendësimi i ulluqeve e oxhakëve, edhe me materiale të ndryshme;</w:t>
      </w:r>
    </w:p>
    <w:p w:rsidR="009A44DD" w:rsidRDefault="009A44DD" w:rsidP="009A44DD">
      <w:pPr>
        <w:rPr>
          <w:rFonts w:ascii="Bookman Old Style" w:hAnsi="Bookman Old Style"/>
        </w:rPr>
      </w:pPr>
      <w:r w:rsidRPr="009A44DD">
        <w:sym w:font="Symbol" w:char="F02D"/>
      </w:r>
      <w:r w:rsidRPr="009A44DD">
        <w:rPr>
          <w:rFonts w:ascii="Bookman Old Style" w:hAnsi="Bookman Old Style"/>
        </w:rPr>
        <w:t xml:space="preserve">  riparimi i ballkoneve, tarracave dhe basamakëve apo barrierave mbrojtëse;</w:t>
      </w:r>
    </w:p>
    <w:p w:rsidR="009A44DD" w:rsidRDefault="009A44DD" w:rsidP="009A44DD">
      <w:pPr>
        <w:rPr>
          <w:rFonts w:ascii="Bookman Old Style" w:hAnsi="Bookman Old Style"/>
        </w:rPr>
      </w:pPr>
      <w:r w:rsidRPr="009A44DD">
        <w:sym w:font="Symbol" w:char="F02D"/>
      </w:r>
      <w:r w:rsidRPr="009A44DD">
        <w:rPr>
          <w:rFonts w:ascii="Bookman Old Style" w:hAnsi="Bookman Old Style"/>
        </w:rPr>
        <w:t xml:space="preserve">  vendosja e hekurave mbrojtës në dritare;</w:t>
      </w:r>
    </w:p>
    <w:p w:rsidR="009A44DD" w:rsidRDefault="009A44DD" w:rsidP="009A44DD">
      <w:pPr>
        <w:rPr>
          <w:rFonts w:ascii="Bookman Old Style" w:hAnsi="Bookman Old Style"/>
        </w:rPr>
      </w:pPr>
      <w:r w:rsidRPr="009A44DD">
        <w:sym w:font="Symbol" w:char="F02D"/>
      </w:r>
      <w:r w:rsidRPr="009A44DD">
        <w:rPr>
          <w:rFonts w:ascii="Bookman Old Style" w:hAnsi="Bookman Old Style"/>
        </w:rPr>
        <w:t xml:space="preserve">  vendosja e tendave të diellit dhe rrjetave kundër mushkonjave;</w:t>
      </w:r>
    </w:p>
    <w:p w:rsidR="009A44DD" w:rsidRDefault="009A44DD" w:rsidP="009A44DD">
      <w:pPr>
        <w:rPr>
          <w:rFonts w:ascii="Bookman Old Style" w:hAnsi="Bookman Old Style"/>
        </w:rPr>
      </w:pPr>
      <w:r w:rsidRPr="009A44DD">
        <w:sym w:font="Symbol" w:char="F02D"/>
      </w:r>
      <w:r>
        <w:rPr>
          <w:rFonts w:ascii="Bookman Old Style" w:hAnsi="Bookman Old Style"/>
        </w:rPr>
        <w:t xml:space="preserve"> </w:t>
      </w:r>
      <w:r w:rsidRPr="009A44DD">
        <w:rPr>
          <w:rFonts w:ascii="Bookman Old Style" w:hAnsi="Bookman Old Style"/>
        </w:rPr>
        <w:t xml:space="preserve"> sistemimi i oborreve</w:t>
      </w:r>
    </w:p>
    <w:p w:rsidR="009A44DD" w:rsidRDefault="009A44DD" w:rsidP="009A44DD">
      <w:pPr>
        <w:rPr>
          <w:rFonts w:ascii="Bookman Old Style" w:hAnsi="Bookman Old Style"/>
        </w:rPr>
      </w:pPr>
      <w:r w:rsidRPr="009A44DD">
        <w:rPr>
          <w:rFonts w:ascii="Bookman Old Style" w:hAnsi="Bookman Old Style"/>
        </w:rPr>
        <w:t>;</w:t>
      </w:r>
      <w:r w:rsidRPr="009A44DD">
        <w:sym w:font="Symbol" w:char="F02D"/>
      </w:r>
      <w:r w:rsidRPr="009A44DD">
        <w:rPr>
          <w:rFonts w:ascii="Bookman Old Style" w:hAnsi="Bookman Old Style"/>
        </w:rPr>
        <w:t xml:space="preserve">  riparimi i rrethimeve ekzistuese.</w:t>
      </w:r>
    </w:p>
    <w:p w:rsidR="009A44DD" w:rsidRDefault="009A44DD" w:rsidP="009A44DD">
      <w:pPr>
        <w:rPr>
          <w:rFonts w:ascii="Bookman Old Style" w:hAnsi="Bookman Old Style"/>
        </w:rPr>
      </w:pPr>
      <w:r w:rsidRPr="009A44DD">
        <w:rPr>
          <w:rFonts w:ascii="Bookman Old Style" w:hAnsi="Bookman Old Style"/>
        </w:rPr>
        <w:t xml:space="preserve"> (ii) ndërhyrje të brendshme: </w:t>
      </w:r>
    </w:p>
    <w:p w:rsidR="009A44DD" w:rsidRDefault="009A44DD" w:rsidP="009A44DD">
      <w:pPr>
        <w:rPr>
          <w:rFonts w:ascii="Bookman Old Style" w:hAnsi="Bookman Old Style"/>
        </w:rPr>
      </w:pPr>
      <w:r w:rsidRPr="009A44D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- </w:t>
      </w:r>
      <w:r w:rsidRPr="009A44DD">
        <w:rPr>
          <w:rFonts w:ascii="Bookman Old Style" w:hAnsi="Bookman Old Style"/>
        </w:rPr>
        <w:t>riparimi dhe rinovimi i dyshemeve;</w:t>
      </w:r>
    </w:p>
    <w:p w:rsidR="009A44DD" w:rsidRDefault="009A44DD" w:rsidP="009A44DD">
      <w:pPr>
        <w:rPr>
          <w:rFonts w:ascii="Bookman Old Style" w:hAnsi="Bookman Old Style"/>
        </w:rPr>
      </w:pPr>
      <w:r w:rsidRPr="009A44DD">
        <w:sym w:font="Symbol" w:char="F02D"/>
      </w:r>
      <w:r w:rsidRPr="009A44DD">
        <w:rPr>
          <w:rFonts w:ascii="Bookman Old Style" w:hAnsi="Bookman Old Style"/>
        </w:rPr>
        <w:t xml:space="preserve"> riparimi dhe restaurimi i suvasë, veshjeve dhe ngjyrave;</w:t>
      </w:r>
    </w:p>
    <w:p w:rsidR="009A44DD" w:rsidRDefault="009A44DD" w:rsidP="009A44DD">
      <w:pPr>
        <w:rPr>
          <w:rFonts w:ascii="Bookman Old Style" w:hAnsi="Bookman Old Style"/>
        </w:rPr>
      </w:pPr>
      <w:r w:rsidRPr="009A44DD">
        <w:sym w:font="Symbol" w:char="F02D"/>
      </w:r>
      <w:r w:rsidRPr="009A44DD">
        <w:rPr>
          <w:rFonts w:ascii="Bookman Old Style" w:hAnsi="Bookman Old Style"/>
        </w:rPr>
        <w:t xml:space="preserve">  riparimi dhe rinovimi i dyerve dhe dritareve, </w:t>
      </w:r>
      <w:r>
        <w:rPr>
          <w:rFonts w:ascii="Bookman Old Style" w:hAnsi="Bookman Old Style"/>
        </w:rPr>
        <w:t>përfshirë vendosjen e xhamave</w:t>
      </w:r>
    </w:p>
    <w:p w:rsidR="009A44DD" w:rsidRDefault="009A44DD" w:rsidP="009A44DD">
      <w:pPr>
        <w:rPr>
          <w:rFonts w:ascii="Bookman Old Style" w:hAnsi="Bookman Old Style"/>
        </w:rPr>
      </w:pPr>
      <w:r w:rsidRPr="009A44DD">
        <w:rPr>
          <w:rFonts w:ascii="Bookman Old Style" w:hAnsi="Bookman Old Style"/>
        </w:rPr>
        <w:t xml:space="preserve">(iii) ndërhyrje në impiante higjeno-sanitare:  </w:t>
      </w:r>
    </w:p>
    <w:p w:rsidR="009A44DD" w:rsidRDefault="009A44DD" w:rsidP="009A44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9A44DD">
        <w:rPr>
          <w:rFonts w:ascii="Bookman Old Style" w:hAnsi="Bookman Old Style"/>
        </w:rPr>
        <w:t>veprat e riparimit dhe zëvendësimit të pajisjeve higjeno-sanitare dhe riparimet e</w:t>
      </w:r>
    </w:p>
    <w:p w:rsidR="00A1603F" w:rsidRDefault="009A44DD" w:rsidP="009A44DD">
      <w:pPr>
        <w:rPr>
          <w:rFonts w:ascii="Bookman Old Style" w:hAnsi="Bookman Old Style"/>
        </w:rPr>
      </w:pPr>
      <w:r w:rsidRPr="009A44DD">
        <w:rPr>
          <w:rFonts w:ascii="Bookman Old Style" w:hAnsi="Bookman Old Style"/>
        </w:rPr>
        <w:t>impiantit;</w:t>
      </w:r>
    </w:p>
    <w:p w:rsidR="00A1603F" w:rsidRDefault="00A1603F" w:rsidP="009A44DD">
      <w:pPr>
        <w:rPr>
          <w:rFonts w:ascii="Bookman Old Style" w:hAnsi="Bookman Old Style"/>
        </w:rPr>
      </w:pPr>
    </w:p>
    <w:p w:rsidR="00A1603F" w:rsidRDefault="00A1603F" w:rsidP="009A44DD">
      <w:pPr>
        <w:rPr>
          <w:rFonts w:ascii="Bookman Old Style" w:hAnsi="Bookman Old Style"/>
        </w:rPr>
      </w:pPr>
    </w:p>
    <w:p w:rsidR="00A1603F" w:rsidRDefault="009A44DD" w:rsidP="009A44DD">
      <w:pPr>
        <w:rPr>
          <w:rFonts w:ascii="Bookman Old Style" w:hAnsi="Bookman Old Style"/>
        </w:rPr>
      </w:pPr>
      <w:r w:rsidRPr="009A44DD">
        <w:rPr>
          <w:rFonts w:ascii="Bookman Old Style" w:hAnsi="Bookman Old Style"/>
        </w:rPr>
        <w:lastRenderedPageBreak/>
        <w:t xml:space="preserve"> b) Punimet për eleminimin e barrierave arkitektonike dhe përshtatjen e ndërtesave për personat me aftësi të kufizuara;</w:t>
      </w:r>
    </w:p>
    <w:p w:rsidR="009A44DD" w:rsidRPr="009A44DD" w:rsidRDefault="009A44DD" w:rsidP="009A44DD">
      <w:pPr>
        <w:rPr>
          <w:rFonts w:ascii="Bookman Old Style" w:hAnsi="Bookman Old Style"/>
        </w:rPr>
      </w:pPr>
      <w:r w:rsidRPr="009A44DD">
        <w:rPr>
          <w:rFonts w:ascii="Bookman Old Style" w:hAnsi="Bookman Old Style"/>
        </w:rPr>
        <w:t xml:space="preserve"> c) lLvizjet e dheut që lidhen, në mënyrë të posaçme, me ushtrimin e veprimtarisë bujqësore ose blegtorale, përfshirë ndërhyrjet në impiante hidraul</w:t>
      </w:r>
      <w:r>
        <w:t>ike bujqësore.</w:t>
      </w:r>
    </w:p>
    <w:sectPr w:rsidR="009A44DD" w:rsidRPr="009A44DD" w:rsidSect="00EC5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7B9"/>
    <w:multiLevelType w:val="hybridMultilevel"/>
    <w:tmpl w:val="02921984"/>
    <w:lvl w:ilvl="0" w:tplc="B2002C9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D24F8"/>
    <w:multiLevelType w:val="hybridMultilevel"/>
    <w:tmpl w:val="1BD06D58"/>
    <w:lvl w:ilvl="0" w:tplc="F68A8CC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4DD"/>
    <w:rsid w:val="009A44DD"/>
    <w:rsid w:val="00A1603F"/>
    <w:rsid w:val="00EC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2018-02-14T13:18:00Z</dcterms:created>
  <dcterms:modified xsi:type="dcterms:W3CDTF">2018-02-14T13:29:00Z</dcterms:modified>
</cp:coreProperties>
</file>